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6A8C" w:rsidRPr="003A2CAA" w:rsidRDefault="003A2CAA" w:rsidP="003A2CAA">
      <w:pPr>
        <w:spacing w:after="0"/>
        <w:jc w:val="center"/>
        <w:rPr>
          <w:rFonts w:cs="Times New Roman"/>
          <w:b/>
          <w:bCs/>
          <w:szCs w:val="28"/>
          <w:shd w:val="clear" w:color="auto" w:fill="FFFFFF"/>
        </w:rPr>
      </w:pPr>
      <w:r w:rsidRPr="003A2CAA">
        <w:rPr>
          <w:rFonts w:cs="Times New Roman"/>
          <w:b/>
          <w:bCs/>
          <w:szCs w:val="28"/>
          <w:shd w:val="clear" w:color="auto" w:fill="FFFFFF"/>
        </w:rPr>
        <w:t>NỘI DUNG TRUYỀN THÔNG</w:t>
      </w:r>
    </w:p>
    <w:p w:rsidR="003A2CAA" w:rsidRDefault="003A2CAA" w:rsidP="003A2CAA">
      <w:pPr>
        <w:spacing w:after="0"/>
        <w:jc w:val="center"/>
        <w:rPr>
          <w:rFonts w:cs="Times New Roman"/>
          <w:bCs/>
          <w:szCs w:val="28"/>
          <w:shd w:val="clear" w:color="auto" w:fill="FFFFFF"/>
        </w:rPr>
      </w:pPr>
      <w:r>
        <w:rPr>
          <w:b/>
          <w:bCs/>
          <w:szCs w:val="28"/>
          <w:shd w:val="clear" w:color="auto" w:fill="FFFFFF"/>
        </w:rPr>
        <w:t xml:space="preserve">VỀ </w:t>
      </w:r>
      <w:r w:rsidRPr="00EA692F">
        <w:rPr>
          <w:b/>
          <w:bCs/>
          <w:szCs w:val="28"/>
          <w:shd w:val="clear" w:color="auto" w:fill="FFFFFF"/>
        </w:rPr>
        <w:t>DỰ THẢO</w:t>
      </w:r>
      <w:r>
        <w:rPr>
          <w:b/>
          <w:bCs/>
          <w:szCs w:val="28"/>
          <w:shd w:val="clear" w:color="auto" w:fill="FFFFFF"/>
        </w:rPr>
        <w:t xml:space="preserve"> </w:t>
      </w:r>
      <w:r w:rsidRPr="00EA692F">
        <w:rPr>
          <w:b/>
          <w:spacing w:val="-4"/>
          <w:szCs w:val="28"/>
        </w:rPr>
        <w:t>QUYẾT ĐỊNH BAN HÀNH</w:t>
      </w:r>
      <w:r>
        <w:rPr>
          <w:b/>
          <w:spacing w:val="-4"/>
          <w:szCs w:val="28"/>
        </w:rPr>
        <w:t xml:space="preserve"> QUY ĐỊNH CHỨC NĂNG, NHIỆM VỤ, QUYỀN HẠN VÀ CƠ CẤU TỔ CHỨC CỦA SỞ TƯ PHÁP</w:t>
      </w:r>
    </w:p>
    <w:p w:rsidR="003A2CAA" w:rsidRDefault="003A2CAA" w:rsidP="00E6123F">
      <w:pPr>
        <w:jc w:val="both"/>
        <w:rPr>
          <w:rFonts w:cs="Times New Roman"/>
          <w:bCs/>
          <w:szCs w:val="28"/>
          <w:shd w:val="clear" w:color="auto" w:fill="FFFFFF"/>
        </w:rPr>
      </w:pPr>
    </w:p>
    <w:p w:rsidR="006A17EB" w:rsidRPr="007A4713" w:rsidRDefault="00206A8C" w:rsidP="005911AE">
      <w:pPr>
        <w:spacing w:line="240" w:lineRule="auto"/>
        <w:jc w:val="both"/>
        <w:rPr>
          <w:b/>
          <w:szCs w:val="28"/>
        </w:rPr>
      </w:pPr>
      <w:r w:rsidRPr="007A4713">
        <w:rPr>
          <w:rFonts w:cs="Times New Roman"/>
          <w:bCs/>
          <w:szCs w:val="28"/>
          <w:shd w:val="clear" w:color="auto" w:fill="FFFFFF"/>
        </w:rPr>
        <w:tab/>
      </w:r>
      <w:bookmarkStart w:id="0" w:name="_GoBack"/>
      <w:bookmarkEnd w:id="0"/>
      <w:r w:rsidR="006A17EB" w:rsidRPr="007A4713">
        <w:rPr>
          <w:b/>
          <w:szCs w:val="28"/>
        </w:rPr>
        <w:t>I. SỰ CẦN THIẾT BAN HÀNH QUYẾT ĐỊNH</w:t>
      </w:r>
    </w:p>
    <w:p w:rsidR="006A17EB" w:rsidRPr="007A4713" w:rsidRDefault="007A4713" w:rsidP="00E021BC">
      <w:pPr>
        <w:spacing w:before="60" w:after="60" w:line="240" w:lineRule="auto"/>
        <w:ind w:firstLine="567"/>
        <w:jc w:val="both"/>
        <w:rPr>
          <w:szCs w:val="28"/>
        </w:rPr>
      </w:pPr>
      <w:r>
        <w:rPr>
          <w:b/>
          <w:szCs w:val="28"/>
        </w:rPr>
        <w:tab/>
      </w:r>
      <w:r w:rsidR="006A17EB" w:rsidRPr="007A4713">
        <w:rPr>
          <w:b/>
          <w:szCs w:val="28"/>
        </w:rPr>
        <w:t>1. Cơ sở chính trị, pháp lý</w:t>
      </w:r>
    </w:p>
    <w:p w:rsidR="006A17EB" w:rsidRPr="007A4713" w:rsidRDefault="007A4713" w:rsidP="00E021BC">
      <w:pPr>
        <w:spacing w:before="60" w:after="60" w:line="240" w:lineRule="auto"/>
        <w:ind w:firstLine="567"/>
        <w:jc w:val="both"/>
        <w:rPr>
          <w:szCs w:val="28"/>
        </w:rPr>
      </w:pPr>
      <w:r>
        <w:rPr>
          <w:szCs w:val="28"/>
        </w:rPr>
        <w:tab/>
      </w:r>
      <w:r w:rsidR="006A17EB" w:rsidRPr="007A4713">
        <w:rPr>
          <w:szCs w:val="28"/>
        </w:rPr>
        <w:t xml:space="preserve">Nghị quyết số 60-NQ/TW ngày 12/4/2025 của Ban Chấp hành Đảng khóa XIII đã thông qua việc sắp xếp các đơn vị hành chính cấp tỉnh; ngày 12/6/2025, Quốc hội đã ban hành Nghị quyết số 202/2025/QH15 về việc sắp xếp đơn vị hành chính cấp tỉnh, trong đó, sắp xếp tỉnh Quảng Bình và tỉnh Quảng Trị thành tỉnh Quảng Trị (mới). Trên cơ sở </w:t>
      </w:r>
      <w:r w:rsidR="006A17EB" w:rsidRPr="007A4713">
        <w:rPr>
          <w:spacing w:val="4"/>
          <w:szCs w:val="28"/>
        </w:rPr>
        <w:t xml:space="preserve">các </w:t>
      </w:r>
      <w:r w:rsidR="00E021BC">
        <w:rPr>
          <w:spacing w:val="4"/>
          <w:szCs w:val="28"/>
        </w:rPr>
        <w:t xml:space="preserve">chủ trương, </w:t>
      </w:r>
      <w:r w:rsidR="006A17EB" w:rsidRPr="007A4713">
        <w:rPr>
          <w:spacing w:val="4"/>
          <w:szCs w:val="28"/>
        </w:rPr>
        <w:t>nghị quyế</w:t>
      </w:r>
      <w:r w:rsidR="00E021BC">
        <w:rPr>
          <w:spacing w:val="4"/>
          <w:szCs w:val="28"/>
        </w:rPr>
        <w:t xml:space="preserve">t </w:t>
      </w:r>
      <w:r w:rsidR="006A17EB" w:rsidRPr="007A4713">
        <w:rPr>
          <w:spacing w:val="4"/>
          <w:szCs w:val="28"/>
        </w:rPr>
        <w:t xml:space="preserve">của Trung ương, </w:t>
      </w:r>
      <w:r w:rsidR="00ED284C">
        <w:rPr>
          <w:spacing w:val="4"/>
          <w:szCs w:val="28"/>
        </w:rPr>
        <w:t xml:space="preserve">của tỉnh, </w:t>
      </w:r>
      <w:r>
        <w:rPr>
          <w:rFonts w:eastAsia="Calibri"/>
          <w:szCs w:val="28"/>
        </w:rPr>
        <w:t xml:space="preserve">HĐND tỉnh đã ban hành Nghị quyết số 07/NQ-HĐND ngày 01/7/2025 </w:t>
      </w:r>
      <w:r w:rsidR="00E021BC">
        <w:rPr>
          <w:rFonts w:eastAsia="Calibri"/>
          <w:szCs w:val="28"/>
        </w:rPr>
        <w:t xml:space="preserve">về việc </w:t>
      </w:r>
      <w:r>
        <w:rPr>
          <w:rFonts w:eastAsia="Calibri"/>
          <w:szCs w:val="28"/>
        </w:rPr>
        <w:t>thành lập Sở Tư pháp tỉnh Quảng Trị.</w:t>
      </w:r>
    </w:p>
    <w:p w:rsidR="006A17EB" w:rsidRPr="007A4713" w:rsidRDefault="006A17EB" w:rsidP="00E021BC">
      <w:pPr>
        <w:spacing w:before="60" w:after="60" w:line="240" w:lineRule="auto"/>
        <w:ind w:firstLine="720"/>
        <w:jc w:val="both"/>
        <w:rPr>
          <w:color w:val="000000"/>
          <w:spacing w:val="-4"/>
          <w:szCs w:val="28"/>
          <w:shd w:val="clear" w:color="auto" w:fill="FFFFFF"/>
        </w:rPr>
      </w:pPr>
      <w:r w:rsidRPr="007A4713">
        <w:rPr>
          <w:spacing w:val="4"/>
          <w:szCs w:val="28"/>
        </w:rPr>
        <w:t xml:space="preserve">Hiện nay, Chính phủ đã </w:t>
      </w:r>
      <w:r w:rsidRPr="007A4713">
        <w:rPr>
          <w:color w:val="000000"/>
          <w:szCs w:val="28"/>
        </w:rPr>
        <w:t>Nghị định số 150/2025/NĐ-CP ngày 12/6/2025 quy định tổ chức các cơ quan chuyên môn thuộc UBND tỉnh, thành phố trực thuộc Trung ương và UBND xã, phường, đặc khu thuộc tỉnh, thành phố trực thuộc Trung ương và Bộ</w:t>
      </w:r>
      <w:r w:rsidR="005E2106">
        <w:rPr>
          <w:color w:val="000000"/>
          <w:szCs w:val="28"/>
        </w:rPr>
        <w:t xml:space="preserve"> Tư pháp </w:t>
      </w:r>
      <w:r w:rsidRPr="007A4713">
        <w:rPr>
          <w:color w:val="000000"/>
          <w:szCs w:val="28"/>
        </w:rPr>
        <w:t xml:space="preserve">ban hành </w:t>
      </w:r>
      <w:r w:rsidRPr="007A4713">
        <w:rPr>
          <w:color w:val="000000"/>
          <w:szCs w:val="28"/>
          <w:shd w:val="clear" w:color="auto" w:fill="FFFFFF"/>
        </w:rPr>
        <w:t xml:space="preserve">Thông tư số 09/2025/TT-BTP ngày 16/6/2025 hướng dẫn chức năng, nhiệm vụ, quyền hạn của Sở Tư pháp thuộc </w:t>
      </w:r>
      <w:r w:rsidRPr="007A4713">
        <w:rPr>
          <w:color w:val="000000"/>
          <w:spacing w:val="-4"/>
          <w:szCs w:val="28"/>
          <w:shd w:val="clear" w:color="auto" w:fill="FFFFFF"/>
        </w:rPr>
        <w:t xml:space="preserve">UBND tỉnh, thành phố trực thuộc trung ương và chức năng, nhiệm vụ, quyền hạn của Văn phòng HĐND và UBND thuộc UBND xã, phường, đặc khu trong lĩnh vực tư pháp lần lượt thay thế </w:t>
      </w:r>
      <w:r w:rsidRPr="007A4713">
        <w:rPr>
          <w:color w:val="000000"/>
          <w:szCs w:val="28"/>
        </w:rPr>
        <w:t xml:space="preserve">Nghị định số </w:t>
      </w:r>
      <w:r w:rsidRPr="007A4713">
        <w:rPr>
          <w:szCs w:val="28"/>
        </w:rPr>
        <w:t xml:space="preserve">107/2020/NĐ-CP ngày 14/9/2020 của Chính phủ sửa đổi, bổ sung </w:t>
      </w:r>
      <w:r w:rsidRPr="00D94928">
        <w:rPr>
          <w:spacing w:val="-4"/>
          <w:szCs w:val="28"/>
        </w:rPr>
        <w:t xml:space="preserve">một số điều của Nghị định số 24/2014/NĐ-CP ngày 04/4/2014 và </w:t>
      </w:r>
      <w:r w:rsidRPr="00D94928">
        <w:rPr>
          <w:spacing w:val="-4"/>
          <w:szCs w:val="28"/>
          <w:shd w:val="clear" w:color="auto" w:fill="FFFFFF"/>
        </w:rPr>
        <w:t xml:space="preserve">Thông tư số 07/2020/TT-BTP ngày 21/12/2020 của Bộ Tư pháp. </w:t>
      </w:r>
      <w:r w:rsidRPr="00D94928">
        <w:rPr>
          <w:color w:val="000000"/>
          <w:spacing w:val="-4"/>
          <w:szCs w:val="28"/>
          <w:shd w:val="clear" w:color="auto" w:fill="FFFFFF"/>
        </w:rPr>
        <w:t xml:space="preserve">Theo đó, </w:t>
      </w:r>
      <w:r w:rsidRPr="00D94928">
        <w:rPr>
          <w:spacing w:val="-4"/>
          <w:szCs w:val="28"/>
        </w:rPr>
        <w:t>chức năng, nhiệm vụ, quyền hạn và cơ cấu tổ chức của Sở Tư pháp có sự thay đổi so với quy định trước đây.</w:t>
      </w:r>
    </w:p>
    <w:p w:rsidR="006A17EB" w:rsidRPr="007A4713" w:rsidRDefault="006A17EB" w:rsidP="00E021BC">
      <w:pPr>
        <w:spacing w:before="60" w:after="60" w:line="240" w:lineRule="auto"/>
        <w:ind w:firstLine="567"/>
        <w:jc w:val="both"/>
        <w:rPr>
          <w:b/>
          <w:szCs w:val="28"/>
        </w:rPr>
      </w:pPr>
      <w:r w:rsidRPr="007A4713">
        <w:rPr>
          <w:b/>
          <w:szCs w:val="28"/>
        </w:rPr>
        <w:t>2. Cơ sở thực tiễn</w:t>
      </w:r>
    </w:p>
    <w:p w:rsidR="006A17EB" w:rsidRPr="007A4713" w:rsidRDefault="006A17EB" w:rsidP="00E021BC">
      <w:pPr>
        <w:pStyle w:val="NormalWeb"/>
        <w:shd w:val="clear" w:color="auto" w:fill="FFFFFF"/>
        <w:spacing w:before="120" w:beforeAutospacing="0" w:after="120" w:afterAutospacing="0"/>
        <w:ind w:firstLine="601"/>
        <w:jc w:val="both"/>
        <w:rPr>
          <w:color w:val="000000"/>
          <w:sz w:val="28"/>
          <w:szCs w:val="28"/>
          <w:shd w:val="clear" w:color="auto" w:fill="FFFFFF"/>
        </w:rPr>
      </w:pPr>
      <w:r w:rsidRPr="007A4713">
        <w:rPr>
          <w:color w:val="000000"/>
          <w:sz w:val="28"/>
          <w:szCs w:val="28"/>
          <w:shd w:val="clear" w:color="auto" w:fill="FFFFFF"/>
        </w:rPr>
        <w:t xml:space="preserve">Từ ngày 01/7/2025, Sở Tư pháp tỉnh Quảng Trị (mới) sẽ chính thức đi vào hoạt động. Theo đó, cần thiết phải ban hành văn bản QPPL để thay thế các quyết định cũ và quy định thống nhất chức năng, nhiệm vụ, quyền hạn, cơ cấu tổ chức của Sở Tư pháp tỉnh Quảng Trị; </w:t>
      </w:r>
      <w:r w:rsidRPr="007A4713">
        <w:rPr>
          <w:sz w:val="28"/>
          <w:szCs w:val="28"/>
          <w:lang w:val="es-MX"/>
        </w:rPr>
        <w:t>kịp thời xử lý các vấn đề phát sinh và không để khoảng trống pháp luật sau khi hợp nhất 02 tỉnh</w:t>
      </w:r>
      <w:r w:rsidRPr="007A4713">
        <w:rPr>
          <w:color w:val="000000"/>
          <w:sz w:val="28"/>
          <w:szCs w:val="28"/>
          <w:shd w:val="clear" w:color="auto" w:fill="FFFFFF"/>
        </w:rPr>
        <w:t>. Đây sẽ là cơ sở để tổ chức, sắp xếp bộ máy, phân công nhiệm vụ và triển khai kịp thời chức năng tham mưu quản lý nhà nước về lĩnh vực tư pháp</w:t>
      </w:r>
      <w:r w:rsidRPr="007A4713">
        <w:rPr>
          <w:sz w:val="28"/>
          <w:szCs w:val="28"/>
          <w:lang w:val="es-MX"/>
        </w:rPr>
        <w:t>.</w:t>
      </w:r>
    </w:p>
    <w:p w:rsidR="006A17EB" w:rsidRDefault="006A17EB" w:rsidP="00E021BC">
      <w:pPr>
        <w:spacing w:before="60" w:after="60" w:line="240" w:lineRule="auto"/>
        <w:ind w:firstLine="720"/>
        <w:jc w:val="both"/>
        <w:rPr>
          <w:spacing w:val="-2"/>
          <w:szCs w:val="28"/>
        </w:rPr>
      </w:pPr>
      <w:r w:rsidRPr="007A4713">
        <w:rPr>
          <w:szCs w:val="28"/>
        </w:rPr>
        <w:t xml:space="preserve">Do đó, để có cơ sở chính trị, cơ sở pháp lý và cơ sở thực tiễn trong việc thực hiện chức năng, nhiệm vụ quản lý nhà nước, tổ chức bộ máy của Sở Tư pháp tỉnh Quảng Trị (mới) sau khi hợp nhất thì việc Sở Tư pháp tham mưu UBND tỉnh dự thảo </w:t>
      </w:r>
      <w:r w:rsidRPr="007A4713">
        <w:rPr>
          <w:color w:val="000000"/>
          <w:szCs w:val="28"/>
        </w:rPr>
        <w:t>Quyết định ban hành</w:t>
      </w:r>
      <w:r w:rsidRPr="007A4713">
        <w:rPr>
          <w:i/>
          <w:color w:val="000000"/>
          <w:szCs w:val="28"/>
        </w:rPr>
        <w:t xml:space="preserve"> </w:t>
      </w:r>
      <w:r w:rsidRPr="007A4713">
        <w:rPr>
          <w:color w:val="000000"/>
          <w:szCs w:val="28"/>
        </w:rPr>
        <w:t xml:space="preserve">quy định chức năng, nhiệm vụ, quyền hạn và cơ cấu tổ chức của Sở Tư pháp tỉnh Quảng Trị (mới) </w:t>
      </w:r>
      <w:r w:rsidRPr="007A4713">
        <w:rPr>
          <w:spacing w:val="-2"/>
          <w:szCs w:val="28"/>
        </w:rPr>
        <w:t>là hết sức cần thiết.</w:t>
      </w:r>
    </w:p>
    <w:p w:rsidR="003815D5" w:rsidRPr="007A4713" w:rsidRDefault="003815D5" w:rsidP="00E021BC">
      <w:pPr>
        <w:spacing w:before="60" w:after="60" w:line="240" w:lineRule="auto"/>
        <w:ind w:firstLine="720"/>
        <w:jc w:val="both"/>
        <w:rPr>
          <w:rStyle w:val="fontstyle01"/>
        </w:rPr>
      </w:pPr>
    </w:p>
    <w:p w:rsidR="0003774E" w:rsidRPr="007A4713" w:rsidRDefault="00E6123F" w:rsidP="00E021BC">
      <w:pPr>
        <w:spacing w:before="120" w:after="120" w:line="240" w:lineRule="auto"/>
        <w:jc w:val="both"/>
        <w:rPr>
          <w:rFonts w:cs="Times New Roman"/>
          <w:b/>
          <w:bCs/>
          <w:szCs w:val="28"/>
          <w:shd w:val="clear" w:color="auto" w:fill="FFFFFF"/>
        </w:rPr>
      </w:pPr>
      <w:r w:rsidRPr="007A4713">
        <w:rPr>
          <w:rFonts w:cs="Times New Roman"/>
          <w:bCs/>
          <w:szCs w:val="28"/>
          <w:shd w:val="clear" w:color="auto" w:fill="FFFFFF"/>
        </w:rPr>
        <w:t xml:space="preserve"> </w:t>
      </w:r>
      <w:r w:rsidR="00206A8C" w:rsidRPr="007A4713">
        <w:rPr>
          <w:rFonts w:cs="Times New Roman"/>
          <w:bCs/>
          <w:szCs w:val="28"/>
          <w:shd w:val="clear" w:color="auto" w:fill="FFFFFF"/>
        </w:rPr>
        <w:tab/>
      </w:r>
      <w:r w:rsidR="00206A8C" w:rsidRPr="007A4713">
        <w:rPr>
          <w:rFonts w:cs="Times New Roman"/>
          <w:b/>
          <w:bCs/>
          <w:szCs w:val="28"/>
          <w:shd w:val="clear" w:color="auto" w:fill="FFFFFF"/>
        </w:rPr>
        <w:t xml:space="preserve">II. NỘI DUNG CƠ BẢN </w:t>
      </w:r>
    </w:p>
    <w:p w:rsidR="00206A8C" w:rsidRPr="007A4713" w:rsidRDefault="00206A8C" w:rsidP="00E021BC">
      <w:pPr>
        <w:spacing w:before="120" w:after="120" w:line="240" w:lineRule="auto"/>
        <w:jc w:val="both"/>
        <w:rPr>
          <w:szCs w:val="28"/>
        </w:rPr>
      </w:pPr>
      <w:r w:rsidRPr="007A4713">
        <w:rPr>
          <w:rFonts w:cs="Times New Roman"/>
          <w:bCs/>
          <w:szCs w:val="28"/>
          <w:shd w:val="clear" w:color="auto" w:fill="FFFFFF"/>
        </w:rPr>
        <w:tab/>
      </w:r>
      <w:r w:rsidRPr="007A4713">
        <w:rPr>
          <w:szCs w:val="28"/>
        </w:rPr>
        <w:t xml:space="preserve">Quyết định ban hành Quy </w:t>
      </w:r>
      <w:r w:rsidRPr="007A4713">
        <w:rPr>
          <w:szCs w:val="28"/>
          <w:lang w:val="vi-VN"/>
        </w:rPr>
        <w:t xml:space="preserve">định chức năng, nhiệm vụ, quyền hạn và cơ cấu tổ chức của Sở Tư pháp Quảng </w:t>
      </w:r>
      <w:r w:rsidRPr="007A4713">
        <w:rPr>
          <w:szCs w:val="28"/>
        </w:rPr>
        <w:t xml:space="preserve">Trị (mới) bao gồm các nội dung cơ bản sau: </w:t>
      </w:r>
    </w:p>
    <w:p w:rsidR="000E1553" w:rsidRPr="007A4713" w:rsidRDefault="00206A8C" w:rsidP="00E021BC">
      <w:pPr>
        <w:pStyle w:val="NormalWeb"/>
        <w:spacing w:before="120" w:beforeAutospacing="0" w:after="120" w:afterAutospacing="0"/>
        <w:jc w:val="both"/>
        <w:rPr>
          <w:color w:val="000000"/>
          <w:sz w:val="28"/>
          <w:szCs w:val="28"/>
        </w:rPr>
      </w:pPr>
      <w:r w:rsidRPr="007A4713">
        <w:rPr>
          <w:sz w:val="28"/>
          <w:szCs w:val="28"/>
        </w:rPr>
        <w:lastRenderedPageBreak/>
        <w:tab/>
      </w:r>
      <w:r w:rsidR="000E1553" w:rsidRPr="007A4713">
        <w:rPr>
          <w:color w:val="000000"/>
          <w:sz w:val="28"/>
          <w:szCs w:val="28"/>
        </w:rPr>
        <w:t>Điều 1 quy định về vị trí, chức năng</w:t>
      </w:r>
      <w:r w:rsidR="005E2106">
        <w:rPr>
          <w:color w:val="000000"/>
          <w:sz w:val="28"/>
          <w:szCs w:val="28"/>
        </w:rPr>
        <w:t xml:space="preserve"> của Sở Tư pháp</w:t>
      </w:r>
      <w:r w:rsidR="00382A86" w:rsidRPr="007A4713">
        <w:rPr>
          <w:color w:val="000000"/>
          <w:sz w:val="28"/>
          <w:szCs w:val="28"/>
        </w:rPr>
        <w:t xml:space="preserve">. Theo đó, </w:t>
      </w:r>
      <w:r w:rsidR="000E1553" w:rsidRPr="007A4713">
        <w:rPr>
          <w:color w:val="000000"/>
          <w:sz w:val="28"/>
          <w:szCs w:val="28"/>
        </w:rPr>
        <w:t xml:space="preserve">Sở Tư pháp là cơ quan chuyên môn thuộc </w:t>
      </w:r>
      <w:r w:rsidR="005E2106">
        <w:rPr>
          <w:color w:val="000000"/>
          <w:sz w:val="28"/>
          <w:szCs w:val="28"/>
        </w:rPr>
        <w:t>UBND</w:t>
      </w:r>
      <w:r w:rsidR="000E1553" w:rsidRPr="007A4713">
        <w:rPr>
          <w:color w:val="000000"/>
          <w:sz w:val="28"/>
          <w:szCs w:val="28"/>
        </w:rPr>
        <w:t xml:space="preserve"> tỉnh, có tư cách pháp nhân, có con dấu và tài khoản riêng; chịu sự chỉ đạo, quản lý về tổ chức, biên chế của </w:t>
      </w:r>
      <w:r w:rsidR="005E2106">
        <w:rPr>
          <w:color w:val="000000"/>
          <w:sz w:val="28"/>
          <w:szCs w:val="28"/>
        </w:rPr>
        <w:t>UBND</w:t>
      </w:r>
      <w:r w:rsidR="000E1553" w:rsidRPr="007A4713">
        <w:rPr>
          <w:color w:val="000000"/>
          <w:sz w:val="28"/>
          <w:szCs w:val="28"/>
        </w:rPr>
        <w:t xml:space="preserve"> tỉnh theo thẩm quyền; chịu sự chỉ đạo, hướng dẫn, kiểm tra chuyên môn, ng</w:t>
      </w:r>
      <w:r w:rsidR="00382A86" w:rsidRPr="007A4713">
        <w:rPr>
          <w:color w:val="000000"/>
          <w:sz w:val="28"/>
          <w:szCs w:val="28"/>
        </w:rPr>
        <w:t xml:space="preserve">hiệp vụ của Bộ Tư pháp; </w:t>
      </w:r>
      <w:r w:rsidR="000E1553" w:rsidRPr="007A4713">
        <w:rPr>
          <w:color w:val="000000"/>
          <w:sz w:val="28"/>
          <w:szCs w:val="28"/>
        </w:rPr>
        <w:t xml:space="preserve">thực hiện chức năng tham mưu, giúp </w:t>
      </w:r>
      <w:r w:rsidR="005E2106">
        <w:rPr>
          <w:color w:val="000000"/>
          <w:sz w:val="28"/>
          <w:szCs w:val="28"/>
        </w:rPr>
        <w:t>UBND</w:t>
      </w:r>
      <w:r w:rsidR="000E1553" w:rsidRPr="007A4713">
        <w:rPr>
          <w:color w:val="000000"/>
          <w:sz w:val="28"/>
          <w:szCs w:val="28"/>
        </w:rPr>
        <w:t xml:space="preserve"> tỉnh quản lý nhà nước về: xây dựng pháp luật; tổ chức thi hành pháp luật; hành chính tư pháp; bổ trợ tư pháp; công tác pháp chế và công tác tư pháp khác theo quy định pháp luật.</w:t>
      </w:r>
    </w:p>
    <w:p w:rsidR="000E1553" w:rsidRPr="007A4713" w:rsidRDefault="000E1553" w:rsidP="00E021BC">
      <w:pPr>
        <w:pStyle w:val="NormalWeb"/>
        <w:spacing w:before="120" w:beforeAutospacing="0" w:after="120" w:afterAutospacing="0"/>
        <w:jc w:val="both"/>
        <w:rPr>
          <w:color w:val="000000"/>
          <w:sz w:val="28"/>
          <w:szCs w:val="28"/>
        </w:rPr>
      </w:pPr>
      <w:r w:rsidRPr="007A4713">
        <w:rPr>
          <w:color w:val="000000"/>
          <w:sz w:val="28"/>
          <w:szCs w:val="28"/>
        </w:rPr>
        <w:tab/>
      </w:r>
      <w:r w:rsidR="00382A86" w:rsidRPr="007A4713">
        <w:rPr>
          <w:color w:val="000000"/>
          <w:sz w:val="28"/>
          <w:szCs w:val="28"/>
        </w:rPr>
        <w:t>Điều 2 quy định về n</w:t>
      </w:r>
      <w:r w:rsidRPr="007A4713">
        <w:rPr>
          <w:color w:val="000000"/>
          <w:sz w:val="28"/>
          <w:szCs w:val="28"/>
        </w:rPr>
        <w:t>hiệm vụ, quyền hạn</w:t>
      </w:r>
      <w:r w:rsidR="005E2106">
        <w:rPr>
          <w:color w:val="000000"/>
          <w:sz w:val="28"/>
          <w:szCs w:val="28"/>
        </w:rPr>
        <w:t xml:space="preserve"> của Sở Tư pháp</w:t>
      </w:r>
      <w:r w:rsidR="007A4713" w:rsidRPr="007A4713">
        <w:rPr>
          <w:color w:val="000000"/>
          <w:sz w:val="28"/>
          <w:szCs w:val="28"/>
        </w:rPr>
        <w:t>. Trong đó,</w:t>
      </w:r>
      <w:r w:rsidRPr="007A4713">
        <w:rPr>
          <w:color w:val="000000"/>
          <w:sz w:val="28"/>
          <w:szCs w:val="28"/>
        </w:rPr>
        <w:t xml:space="preserve"> quy định các nội dung trình UBND tỉnh, Chủ tịch UBND tỉnh </w:t>
      </w:r>
      <w:r w:rsidR="009A6DD8" w:rsidRPr="007A4713">
        <w:rPr>
          <w:color w:val="000000"/>
          <w:sz w:val="28"/>
          <w:szCs w:val="28"/>
        </w:rPr>
        <w:t>ban hành trong lĩnh vực tư pháp.</w:t>
      </w:r>
      <w:r w:rsidRPr="007A4713">
        <w:rPr>
          <w:color w:val="000000"/>
          <w:sz w:val="28"/>
          <w:szCs w:val="28"/>
        </w:rPr>
        <w:t xml:space="preserve"> Giúp </w:t>
      </w:r>
      <w:r w:rsidR="005E2106">
        <w:rPr>
          <w:color w:val="000000"/>
          <w:sz w:val="28"/>
          <w:szCs w:val="28"/>
        </w:rPr>
        <w:t>UBND</w:t>
      </w:r>
      <w:r w:rsidRPr="007A4713">
        <w:rPr>
          <w:color w:val="000000"/>
          <w:sz w:val="28"/>
          <w:szCs w:val="28"/>
        </w:rPr>
        <w:t xml:space="preserve"> tỉnh: quản lý công tác xây dựng pháp luật tại địa phương theo quy định pháp luật; theo dõi, hướng dẫn chuyên môn, </w:t>
      </w:r>
      <w:r w:rsidR="009A6DD8" w:rsidRPr="007A4713">
        <w:rPr>
          <w:color w:val="000000"/>
          <w:sz w:val="28"/>
          <w:szCs w:val="28"/>
        </w:rPr>
        <w:t>nghiệp vụ, kiểm tra về công tác</w:t>
      </w:r>
      <w:r w:rsidRPr="007A4713">
        <w:rPr>
          <w:color w:val="000000"/>
          <w:sz w:val="28"/>
          <w:szCs w:val="28"/>
        </w:rPr>
        <w:t xml:space="preserve"> theo dõi việc thi hành văn bản </w:t>
      </w:r>
      <w:r w:rsidR="0009083D">
        <w:rPr>
          <w:color w:val="000000"/>
          <w:sz w:val="28"/>
          <w:szCs w:val="28"/>
        </w:rPr>
        <w:t>QPPL</w:t>
      </w:r>
      <w:r w:rsidRPr="007A4713">
        <w:rPr>
          <w:color w:val="000000"/>
          <w:sz w:val="28"/>
          <w:szCs w:val="28"/>
        </w:rPr>
        <w:t xml:space="preserve">; kiểm tra, rà soát, hệ thống hóa, xử lý văn bản </w:t>
      </w:r>
      <w:r w:rsidR="0009083D">
        <w:rPr>
          <w:color w:val="000000"/>
          <w:sz w:val="28"/>
          <w:szCs w:val="28"/>
        </w:rPr>
        <w:t>QPPL</w:t>
      </w:r>
      <w:r w:rsidRPr="007A4713">
        <w:rPr>
          <w:color w:val="000000"/>
          <w:sz w:val="28"/>
          <w:szCs w:val="28"/>
        </w:rPr>
        <w:t xml:space="preserve">; phổ biến, giáo dục pháp luật; hòa giải ở cơ sở; chuẩn tiếp cận pháp luật tại địa phương theo quy định pháp luật. Tổ chức thi hành văn bản </w:t>
      </w:r>
      <w:r w:rsidR="0009083D">
        <w:rPr>
          <w:color w:val="000000"/>
          <w:sz w:val="28"/>
          <w:szCs w:val="28"/>
        </w:rPr>
        <w:t>QPPL</w:t>
      </w:r>
      <w:r w:rsidRPr="007A4713">
        <w:rPr>
          <w:color w:val="000000"/>
          <w:sz w:val="28"/>
          <w:szCs w:val="28"/>
        </w:rPr>
        <w:t xml:space="preserve">, tổ chức thực hiện các văn bản, quy hoạch, kế hoạch, chương trình, đề án, dự án trong lĩnh vực tư pháp đã được cấp có thẩm quyền quyết định, phê duyệt. Thực hiện các nhiệm vụ về theo dõi việc thi hành văn bản </w:t>
      </w:r>
      <w:r w:rsidR="005E2106">
        <w:rPr>
          <w:color w:val="000000"/>
          <w:sz w:val="28"/>
          <w:szCs w:val="28"/>
        </w:rPr>
        <w:t>QPPL</w:t>
      </w:r>
      <w:r w:rsidRPr="007A4713">
        <w:rPr>
          <w:color w:val="000000"/>
          <w:sz w:val="28"/>
          <w:szCs w:val="28"/>
        </w:rPr>
        <w:t xml:space="preserve">; kiểm tra, rà soát, hệ thống hóa và xử lý văn bản </w:t>
      </w:r>
      <w:r w:rsidR="0009083D">
        <w:rPr>
          <w:color w:val="000000"/>
          <w:sz w:val="28"/>
          <w:szCs w:val="28"/>
        </w:rPr>
        <w:t>QPPL</w:t>
      </w:r>
      <w:r w:rsidRPr="007A4713">
        <w:rPr>
          <w:color w:val="000000"/>
          <w:sz w:val="28"/>
          <w:szCs w:val="28"/>
        </w:rPr>
        <w:t>; phổ biến, giáo dục pháp luật, hòa giải ở cơ sở và chuẩn tiếp cận pháp luật; hộ tịch, quốc tịch, nuôi con nuôi; đăng ký biện pháp bảo đảm; bồi thường nhà nước</w:t>
      </w:r>
      <w:r w:rsidR="009A6DD8" w:rsidRPr="007A4713">
        <w:rPr>
          <w:color w:val="000000"/>
          <w:sz w:val="28"/>
          <w:szCs w:val="28"/>
        </w:rPr>
        <w:t xml:space="preserve">; luật sư và tư vấn pháp luật; trợ giúp pháp lý; công chứng và chứng thực; giám định tư pháp; đấu giá tài sản; hòa giải thương mại và trọng tài thương mại; quản tài viên và hành nghề quản lý, thanh lý tài sản; thừa phát lại; quản lý công tác thi hành pháp luật về xử lý vi phạm hành chính; quản lý công tác pháp chế. Giúp </w:t>
      </w:r>
      <w:r w:rsidR="005E2106">
        <w:rPr>
          <w:color w:val="000000"/>
          <w:sz w:val="28"/>
          <w:szCs w:val="28"/>
        </w:rPr>
        <w:t>UBND</w:t>
      </w:r>
      <w:r w:rsidR="009A6DD8" w:rsidRPr="007A4713">
        <w:rPr>
          <w:color w:val="000000"/>
          <w:sz w:val="28"/>
          <w:szCs w:val="28"/>
        </w:rPr>
        <w:t xml:space="preserve"> tỉnh chỉ đạo, theo dõi, hướng dẫn chuyên môn, nghiệp vụ, kiểm tra về tổ chức và hoạt động luật sư, tư vấn pháp luật, trợ giúp pháp lý, công chứng, chứng thực, giám định tư pháp, đấu giá tài sản, trọng tài thương mại, hòa giải thương mại, quản tài viên và hành nghề quản lý, thanh lý tài sản tại địa phương theo quy định pháp luật; Kiểm tra, xử lý vi phạm về tổ chức và hoạt động trong lĩnh vực bổ trợ tư pháp theo quy định pháp luật và phân cấp, ủy quyền của </w:t>
      </w:r>
      <w:r w:rsidR="005E2106">
        <w:rPr>
          <w:color w:val="000000"/>
          <w:sz w:val="28"/>
          <w:szCs w:val="28"/>
        </w:rPr>
        <w:t>UBND</w:t>
      </w:r>
      <w:r w:rsidR="009A6DD8" w:rsidRPr="007A4713">
        <w:rPr>
          <w:color w:val="000000"/>
          <w:sz w:val="28"/>
          <w:szCs w:val="28"/>
        </w:rPr>
        <w:t xml:space="preserve">, Chủ tịch </w:t>
      </w:r>
      <w:r w:rsidR="005E2106">
        <w:rPr>
          <w:color w:val="000000"/>
          <w:sz w:val="28"/>
          <w:szCs w:val="28"/>
        </w:rPr>
        <w:t>UBND</w:t>
      </w:r>
      <w:r w:rsidR="009A6DD8" w:rsidRPr="007A4713">
        <w:rPr>
          <w:color w:val="000000"/>
          <w:sz w:val="28"/>
          <w:szCs w:val="28"/>
        </w:rPr>
        <w:t xml:space="preserve"> tỉnh. Giúp </w:t>
      </w:r>
      <w:r w:rsidR="005E2106">
        <w:rPr>
          <w:color w:val="000000"/>
          <w:sz w:val="28"/>
          <w:szCs w:val="28"/>
        </w:rPr>
        <w:t>UBND</w:t>
      </w:r>
      <w:r w:rsidR="009A6DD8" w:rsidRPr="007A4713">
        <w:rPr>
          <w:color w:val="000000"/>
          <w:sz w:val="28"/>
          <w:szCs w:val="28"/>
        </w:rPr>
        <w:t xml:space="preserve"> tỉnh thực hiện nhiệm vụ, quyền hạn về thi hành án dân sự, thi hành án hành chính theo quy định pháp luật và quy chế phối hợp công tác giữa cơ quan tư pháp và cơ quan thi hành án dân sự địa phương do Bộ Tư pháp ban hành. Giúp </w:t>
      </w:r>
      <w:r w:rsidR="005E2106">
        <w:rPr>
          <w:color w:val="000000"/>
          <w:sz w:val="28"/>
          <w:szCs w:val="28"/>
        </w:rPr>
        <w:t>UBND</w:t>
      </w:r>
      <w:r w:rsidR="009A6DD8" w:rsidRPr="007A4713">
        <w:rPr>
          <w:color w:val="000000"/>
          <w:sz w:val="28"/>
          <w:szCs w:val="28"/>
        </w:rPr>
        <w:t xml:space="preserve"> tỉnh quản lý nhà nước về hợp tác quốc tế về pháp luật và cải cách tư pháp tại địa phương; thực hiện hợp tác quốc tế về pháp luật và công tác tư pháp theo quy định pháp luật; Giúp </w:t>
      </w:r>
      <w:r w:rsidR="005E2106">
        <w:rPr>
          <w:color w:val="000000"/>
          <w:sz w:val="28"/>
          <w:szCs w:val="28"/>
        </w:rPr>
        <w:t>UBND</w:t>
      </w:r>
      <w:r w:rsidR="009A6DD8" w:rsidRPr="007A4713">
        <w:rPr>
          <w:color w:val="000000"/>
          <w:sz w:val="28"/>
          <w:szCs w:val="28"/>
        </w:rPr>
        <w:t xml:space="preserve"> tỉnh xây dựng, tổ chức thực hiện kế hoạch bồi dưỡng nghiệp vụ về công tác tư pháp, pháp luật đối với công chức, viên chức, các tổ chức và cá nhân khác có liên quan theo quy định pháp luật. Kiểm tra, xử lý các hành vi vi phạm đối với cơ quan, tổ chức, cá nhân trong việc thi hành pháp luật thuộc phạm vi quản lý của Sở Tư pháp theo quy định pháp luật; tiếp công dân, giải quyết khiếu nại, tố cáo, phòng, chống tham nhũng, lãng phí, tiêu cực theo quy định pháp luật… và một số nhiệm vụ khác.</w:t>
      </w:r>
    </w:p>
    <w:p w:rsidR="009A6DD8" w:rsidRPr="007A4713" w:rsidRDefault="000E1553" w:rsidP="001B4884">
      <w:pPr>
        <w:pStyle w:val="NormalWeb"/>
        <w:spacing w:before="120" w:beforeAutospacing="0" w:after="120" w:afterAutospacing="0"/>
        <w:jc w:val="both"/>
        <w:rPr>
          <w:color w:val="000000"/>
          <w:sz w:val="28"/>
          <w:szCs w:val="28"/>
        </w:rPr>
      </w:pPr>
      <w:r w:rsidRPr="007A4713">
        <w:rPr>
          <w:color w:val="000000"/>
          <w:sz w:val="28"/>
          <w:szCs w:val="28"/>
        </w:rPr>
        <w:lastRenderedPageBreak/>
        <w:tab/>
      </w:r>
      <w:r w:rsidR="00382A86" w:rsidRPr="007A4713">
        <w:rPr>
          <w:color w:val="000000"/>
          <w:sz w:val="28"/>
          <w:szCs w:val="28"/>
        </w:rPr>
        <w:t>Điều 3 quy định c</w:t>
      </w:r>
      <w:r w:rsidRPr="007A4713">
        <w:rPr>
          <w:color w:val="000000"/>
          <w:sz w:val="28"/>
          <w:szCs w:val="28"/>
        </w:rPr>
        <w:t>ơ cấu tổ chức</w:t>
      </w:r>
      <w:r w:rsidR="009A6DD8" w:rsidRPr="007A4713">
        <w:rPr>
          <w:color w:val="000000"/>
          <w:sz w:val="28"/>
          <w:szCs w:val="28"/>
        </w:rPr>
        <w:t xml:space="preserve"> bao gồm Lãnh đạo Sở; Các phòng chuyên môn, nghiệp vụ và tương đương thuộc Sở</w:t>
      </w:r>
      <w:r w:rsidR="001B4884">
        <w:rPr>
          <w:color w:val="000000"/>
          <w:sz w:val="28"/>
          <w:szCs w:val="28"/>
        </w:rPr>
        <w:t xml:space="preserve">; </w:t>
      </w:r>
      <w:r w:rsidR="009A6DD8" w:rsidRPr="007A4713">
        <w:rPr>
          <w:color w:val="000000"/>
          <w:sz w:val="28"/>
          <w:szCs w:val="28"/>
        </w:rPr>
        <w:t xml:space="preserve"> các đơn vị sự nghiệp công lập thuộc Sở Tư pháp.</w:t>
      </w:r>
    </w:p>
    <w:p w:rsidR="000E1553" w:rsidRPr="007A4713" w:rsidRDefault="000E1553" w:rsidP="001B4884">
      <w:pPr>
        <w:pStyle w:val="NormalWeb"/>
        <w:spacing w:before="120" w:beforeAutospacing="0" w:after="120" w:afterAutospacing="0"/>
        <w:jc w:val="both"/>
        <w:rPr>
          <w:color w:val="000000"/>
          <w:sz w:val="28"/>
          <w:szCs w:val="28"/>
        </w:rPr>
      </w:pPr>
      <w:r w:rsidRPr="007A4713">
        <w:rPr>
          <w:color w:val="000000"/>
          <w:sz w:val="28"/>
          <w:szCs w:val="28"/>
        </w:rPr>
        <w:tab/>
      </w:r>
      <w:r w:rsidR="00382A86" w:rsidRPr="007A4713">
        <w:rPr>
          <w:color w:val="000000"/>
          <w:sz w:val="28"/>
          <w:szCs w:val="28"/>
        </w:rPr>
        <w:t>Điều 4 quy định về biên chế công chức, số lượng người làm việc trong các tổ chức, đơn vị thuộc và trực thuộc Sở Tư pháp được giao trên cơ sở vị trí việc làm, gắn với chức năng, nhiệm vụ, phạm vi hoạt động, do Giám đốc Sở Tư pháp quyết định trong tổng biên chế công chức và tổng số lượng người làm việc đã được cấp có thẩm quyền phê duyệt đảm bảo phù hợp với quy định hiện hành.</w:t>
      </w:r>
      <w:r w:rsidR="00E021BC">
        <w:rPr>
          <w:color w:val="000000"/>
          <w:sz w:val="28"/>
          <w:szCs w:val="28"/>
        </w:rPr>
        <w:t>/.</w:t>
      </w:r>
    </w:p>
    <w:p w:rsidR="00206A8C" w:rsidRPr="00206A8C" w:rsidRDefault="00206A8C" w:rsidP="00E021BC">
      <w:pPr>
        <w:spacing w:line="240" w:lineRule="auto"/>
        <w:jc w:val="both"/>
        <w:rPr>
          <w:rFonts w:cs="Times New Roman"/>
          <w:bCs/>
          <w:szCs w:val="28"/>
          <w:shd w:val="clear" w:color="auto" w:fill="FFFFFF"/>
        </w:rPr>
      </w:pPr>
    </w:p>
    <w:sectPr w:rsidR="00206A8C" w:rsidRPr="00206A8C" w:rsidSect="00D94928">
      <w:headerReference w:type="default" r:id="rId6"/>
      <w:pgSz w:w="11907" w:h="16840" w:code="9"/>
      <w:pgMar w:top="1134" w:right="96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7463" w:rsidRDefault="003D7463" w:rsidP="005E2106">
      <w:pPr>
        <w:spacing w:after="0" w:line="240" w:lineRule="auto"/>
      </w:pPr>
      <w:r>
        <w:separator/>
      </w:r>
    </w:p>
  </w:endnote>
  <w:endnote w:type="continuationSeparator" w:id="0">
    <w:p w:rsidR="003D7463" w:rsidRDefault="003D7463" w:rsidP="005E21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7463" w:rsidRDefault="003D7463" w:rsidP="005E2106">
      <w:pPr>
        <w:spacing w:after="0" w:line="240" w:lineRule="auto"/>
      </w:pPr>
      <w:r>
        <w:separator/>
      </w:r>
    </w:p>
  </w:footnote>
  <w:footnote w:type="continuationSeparator" w:id="0">
    <w:p w:rsidR="003D7463" w:rsidRDefault="003D7463" w:rsidP="005E21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6732312"/>
      <w:docPartObj>
        <w:docPartGallery w:val="Page Numbers (Top of Page)"/>
        <w:docPartUnique/>
      </w:docPartObj>
    </w:sdtPr>
    <w:sdtEndPr>
      <w:rPr>
        <w:noProof/>
      </w:rPr>
    </w:sdtEndPr>
    <w:sdtContent>
      <w:p w:rsidR="005E2106" w:rsidRDefault="005E2106">
        <w:pPr>
          <w:pStyle w:val="Header"/>
          <w:jc w:val="center"/>
        </w:pPr>
        <w:r>
          <w:fldChar w:fldCharType="begin"/>
        </w:r>
        <w:r>
          <w:instrText xml:space="preserve"> PAGE   \* MERGEFORMAT </w:instrText>
        </w:r>
        <w:r>
          <w:fldChar w:fldCharType="separate"/>
        </w:r>
        <w:r w:rsidR="005911AE">
          <w:rPr>
            <w:noProof/>
          </w:rPr>
          <w:t>3</w:t>
        </w:r>
        <w:r>
          <w:rPr>
            <w:noProof/>
          </w:rPr>
          <w:fldChar w:fldCharType="end"/>
        </w:r>
      </w:p>
    </w:sdtContent>
  </w:sdt>
  <w:p w:rsidR="005E2106" w:rsidRDefault="005E21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23F"/>
    <w:rsid w:val="00027F9F"/>
    <w:rsid w:val="0003774E"/>
    <w:rsid w:val="0009083D"/>
    <w:rsid w:val="000E1553"/>
    <w:rsid w:val="001B4884"/>
    <w:rsid w:val="00206A8C"/>
    <w:rsid w:val="00361084"/>
    <w:rsid w:val="0037450D"/>
    <w:rsid w:val="003815D5"/>
    <w:rsid w:val="00382A86"/>
    <w:rsid w:val="003A2CAA"/>
    <w:rsid w:val="003D7463"/>
    <w:rsid w:val="00454214"/>
    <w:rsid w:val="005911AE"/>
    <w:rsid w:val="005E2106"/>
    <w:rsid w:val="006A17EB"/>
    <w:rsid w:val="006C0AC2"/>
    <w:rsid w:val="007A4713"/>
    <w:rsid w:val="009A6DD8"/>
    <w:rsid w:val="00A5417B"/>
    <w:rsid w:val="00D94928"/>
    <w:rsid w:val="00E021BC"/>
    <w:rsid w:val="00E6123F"/>
    <w:rsid w:val="00EC7EDC"/>
    <w:rsid w:val="00ED2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EDC064-4527-46A0-88AD-D700702F4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6A17EB"/>
    <w:pPr>
      <w:spacing w:before="100" w:beforeAutospacing="1" w:after="100" w:afterAutospacing="1" w:line="240" w:lineRule="auto"/>
    </w:pPr>
    <w:rPr>
      <w:rFonts w:eastAsia="Times New Roman" w:cs="Times New Roman"/>
      <w:sz w:val="24"/>
      <w:szCs w:val="24"/>
    </w:rPr>
  </w:style>
  <w:style w:type="character" w:customStyle="1" w:styleId="fontstyle01">
    <w:name w:val="fontstyle01"/>
    <w:rsid w:val="006A17EB"/>
    <w:rPr>
      <w:rFonts w:ascii="Times New Roman" w:hAnsi="Times New Roman" w:cs="Times New Roman" w:hint="default"/>
      <w:b w:val="0"/>
      <w:bCs w:val="0"/>
      <w:i w:val="0"/>
      <w:iCs w:val="0"/>
      <w:color w:val="000000"/>
      <w:sz w:val="28"/>
      <w:szCs w:val="28"/>
    </w:rPr>
  </w:style>
  <w:style w:type="paragraph" w:styleId="BalloonText">
    <w:name w:val="Balloon Text"/>
    <w:basedOn w:val="Normal"/>
    <w:link w:val="BalloonTextChar"/>
    <w:uiPriority w:val="99"/>
    <w:semiHidden/>
    <w:unhideWhenUsed/>
    <w:rsid w:val="00ED28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284C"/>
    <w:rPr>
      <w:rFonts w:ascii="Segoe UI" w:hAnsi="Segoe UI" w:cs="Segoe UI"/>
      <w:sz w:val="18"/>
      <w:szCs w:val="18"/>
    </w:rPr>
  </w:style>
  <w:style w:type="paragraph" w:styleId="Header">
    <w:name w:val="header"/>
    <w:basedOn w:val="Normal"/>
    <w:link w:val="HeaderChar"/>
    <w:uiPriority w:val="99"/>
    <w:unhideWhenUsed/>
    <w:rsid w:val="005E21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2106"/>
  </w:style>
  <w:style w:type="paragraph" w:styleId="Footer">
    <w:name w:val="footer"/>
    <w:basedOn w:val="Normal"/>
    <w:link w:val="FooterChar"/>
    <w:uiPriority w:val="99"/>
    <w:unhideWhenUsed/>
    <w:rsid w:val="005E21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21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032339">
      <w:bodyDiv w:val="1"/>
      <w:marLeft w:val="0"/>
      <w:marRight w:val="0"/>
      <w:marTop w:val="0"/>
      <w:marBottom w:val="0"/>
      <w:divBdr>
        <w:top w:val="none" w:sz="0" w:space="0" w:color="auto"/>
        <w:left w:val="none" w:sz="0" w:space="0" w:color="auto"/>
        <w:bottom w:val="none" w:sz="0" w:space="0" w:color="auto"/>
        <w:right w:val="none" w:sz="0" w:space="0" w:color="auto"/>
      </w:divBdr>
    </w:div>
    <w:div w:id="1680542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3</Pages>
  <Words>954</Words>
  <Characters>5441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cp:lastPrinted>2025-07-07T02:08:00Z</cp:lastPrinted>
  <dcterms:created xsi:type="dcterms:W3CDTF">2025-07-07T01:37:00Z</dcterms:created>
  <dcterms:modified xsi:type="dcterms:W3CDTF">2025-07-07T07:41:00Z</dcterms:modified>
</cp:coreProperties>
</file>